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54" w:rsidRDefault="00C57154" w:rsidP="00743537">
      <w:pPr>
        <w:pStyle w:val="Subtitle"/>
        <w:spacing w:after="0"/>
        <w:jc w:val="center"/>
      </w:pPr>
      <w:r w:rsidRPr="00631225">
        <w:t>INSTRUCTIONS AND INFORMATION FOR APPLICANTS</w:t>
      </w:r>
    </w:p>
    <w:p w:rsidR="0087559D" w:rsidRDefault="0087559D" w:rsidP="00743537">
      <w:pPr>
        <w:spacing w:after="0"/>
        <w:ind w:left="0"/>
        <w:jc w:val="center"/>
      </w:pPr>
      <w:r>
        <w:t>Indiana Architectural Foundation Scholarships</w:t>
      </w:r>
    </w:p>
    <w:p w:rsidR="0087559D" w:rsidRPr="00743537" w:rsidRDefault="00A219C2" w:rsidP="00743537">
      <w:pPr>
        <w:spacing w:after="0"/>
        <w:ind w:left="0"/>
        <w:jc w:val="center"/>
        <w:rPr>
          <w:sz w:val="16"/>
          <w:szCs w:val="16"/>
        </w:rPr>
      </w:pPr>
      <w:r>
        <w:rPr>
          <w:sz w:val="16"/>
          <w:szCs w:val="16"/>
        </w:rPr>
        <w:t>(Rev. 9/</w:t>
      </w:r>
      <w:r w:rsidR="00A2308A">
        <w:rPr>
          <w:sz w:val="16"/>
          <w:szCs w:val="16"/>
        </w:rPr>
        <w:t>21</w:t>
      </w:r>
      <w:r>
        <w:rPr>
          <w:sz w:val="16"/>
          <w:szCs w:val="16"/>
        </w:rPr>
        <w:t>/201</w:t>
      </w:r>
      <w:r w:rsidR="00A2308A">
        <w:rPr>
          <w:sz w:val="16"/>
          <w:szCs w:val="16"/>
        </w:rPr>
        <w:t>8</w:t>
      </w:r>
      <w:r w:rsidR="0087559D" w:rsidRPr="00743537">
        <w:rPr>
          <w:sz w:val="16"/>
          <w:szCs w:val="16"/>
        </w:rPr>
        <w:t>)</w:t>
      </w:r>
    </w:p>
    <w:p w:rsidR="007E4368" w:rsidRPr="00631225" w:rsidRDefault="007E4368" w:rsidP="00631225"/>
    <w:p w:rsidR="00462CDA" w:rsidRDefault="007E4368" w:rsidP="00631225">
      <w:pPr>
        <w:numPr>
          <w:ilvl w:val="0"/>
          <w:numId w:val="15"/>
        </w:numPr>
      </w:pPr>
      <w:r w:rsidRPr="00631225">
        <w:t>In order to be eligible for an Indiana Architectural Foundation Schol</w:t>
      </w:r>
      <w:r w:rsidR="00F75303">
        <w:t>arship, a student must:</w:t>
      </w:r>
    </w:p>
    <w:p w:rsidR="00462CDA" w:rsidRDefault="007E4368" w:rsidP="00462CDA">
      <w:pPr>
        <w:numPr>
          <w:ilvl w:val="1"/>
          <w:numId w:val="15"/>
        </w:numPr>
        <w:spacing w:after="0"/>
      </w:pPr>
      <w:r w:rsidRPr="00631225">
        <w:t>be a permanent resident of the State</w:t>
      </w:r>
      <w:r w:rsidR="008B3AC1" w:rsidRPr="00631225">
        <w:t xml:space="preserve"> </w:t>
      </w:r>
      <w:r w:rsidR="00A05577" w:rsidRPr="00631225">
        <w:t xml:space="preserve">of </w:t>
      </w:r>
      <w:r w:rsidRPr="00631225">
        <w:t xml:space="preserve">Indiana, </w:t>
      </w:r>
    </w:p>
    <w:p w:rsidR="00462CDA" w:rsidRDefault="007E4368" w:rsidP="00462CDA">
      <w:pPr>
        <w:numPr>
          <w:ilvl w:val="1"/>
          <w:numId w:val="15"/>
        </w:numPr>
        <w:spacing w:after="0"/>
      </w:pPr>
      <w:r w:rsidRPr="00631225">
        <w:t xml:space="preserve">be enrolled in an accredited professional or post-professional architectural degree program, </w:t>
      </w:r>
    </w:p>
    <w:p w:rsidR="00462CDA" w:rsidRDefault="007E4368" w:rsidP="00462CDA">
      <w:pPr>
        <w:numPr>
          <w:ilvl w:val="1"/>
          <w:numId w:val="15"/>
        </w:numPr>
        <w:spacing w:after="0"/>
      </w:pPr>
      <w:r w:rsidRPr="00631225">
        <w:t>have completed at least the second year in the</w:t>
      </w:r>
      <w:r w:rsidR="00EB6105" w:rsidRPr="00631225">
        <w:t xml:space="preserve"> </w:t>
      </w:r>
      <w:r w:rsidRPr="00631225">
        <w:t xml:space="preserve">program at the undergraduate level, and </w:t>
      </w:r>
    </w:p>
    <w:p w:rsidR="001C63C2" w:rsidRDefault="00AD4732" w:rsidP="00462CDA">
      <w:pPr>
        <w:numPr>
          <w:ilvl w:val="1"/>
          <w:numId w:val="15"/>
        </w:numPr>
      </w:pPr>
      <w:r>
        <w:t xml:space="preserve">have </w:t>
      </w:r>
      <w:r w:rsidR="007E4368" w:rsidRPr="00631225">
        <w:t>cumulative grade point average of at least 3.0 on a 4.0 scale.</w:t>
      </w:r>
      <w:r w:rsidR="003B5779" w:rsidRPr="00631225">
        <w:t xml:space="preserve"> </w:t>
      </w:r>
    </w:p>
    <w:p w:rsidR="008656D4" w:rsidRPr="008656D4" w:rsidRDefault="003B5779" w:rsidP="00631225">
      <w:pPr>
        <w:numPr>
          <w:ilvl w:val="0"/>
          <w:numId w:val="15"/>
        </w:numPr>
      </w:pPr>
      <w:r w:rsidRPr="001C63C2">
        <w:rPr>
          <w:bCs/>
        </w:rPr>
        <w:t>Indiana Architectural</w:t>
      </w:r>
      <w:r w:rsidR="00EB6105" w:rsidRPr="001C63C2">
        <w:rPr>
          <w:bCs/>
        </w:rPr>
        <w:t xml:space="preserve"> </w:t>
      </w:r>
      <w:r w:rsidRPr="001C63C2">
        <w:rPr>
          <w:bCs/>
        </w:rPr>
        <w:t xml:space="preserve">Foundation Scholarships are </w:t>
      </w:r>
      <w:r w:rsidRPr="001C63C2">
        <w:rPr>
          <w:bCs/>
          <w:i/>
          <w:iCs/>
        </w:rPr>
        <w:t>merit-based</w:t>
      </w:r>
      <w:r w:rsidR="008656D4">
        <w:rPr>
          <w:bCs/>
        </w:rPr>
        <w:t xml:space="preserve"> scholarships.  </w:t>
      </w:r>
    </w:p>
    <w:p w:rsidR="00EB6105" w:rsidRPr="00631225" w:rsidRDefault="008656D4" w:rsidP="00631225">
      <w:pPr>
        <w:numPr>
          <w:ilvl w:val="0"/>
          <w:numId w:val="15"/>
        </w:numPr>
      </w:pPr>
      <w:r>
        <w:rPr>
          <w:bCs/>
        </w:rPr>
        <w:t xml:space="preserve">These are cash awards, and the exact amount of the scholarship is to be determined by the IAF.  The IAF reserves the right to a) the timing of the announcement of scholarship winners, and b) the timing of the cash award.  </w:t>
      </w:r>
    </w:p>
    <w:p w:rsidR="00EB6105" w:rsidRPr="005D119A" w:rsidRDefault="00C57154" w:rsidP="005D119A">
      <w:pPr>
        <w:numPr>
          <w:ilvl w:val="0"/>
          <w:numId w:val="15"/>
        </w:numPr>
        <w:rPr>
          <w:color w:val="595959" w:themeColor="text1" w:themeTint="A6"/>
        </w:rPr>
      </w:pPr>
      <w:r w:rsidRPr="00631225">
        <w:t xml:space="preserve">The Scholarship Application Form may be downloaded from the </w:t>
      </w:r>
      <w:smartTag w:uri="urn:schemas-microsoft-com:office:smarttags" w:element="PersonName">
        <w:r w:rsidRPr="00631225">
          <w:t>IAF</w:t>
        </w:r>
      </w:smartTag>
      <w:r w:rsidRPr="00631225">
        <w:t>’s website:</w:t>
      </w:r>
      <w:r w:rsidR="005D119A">
        <w:t xml:space="preserve"> </w:t>
      </w:r>
      <w:hyperlink r:id="rId7" w:history="1">
        <w:r w:rsidR="005D119A" w:rsidRPr="005D119A">
          <w:rPr>
            <w:rStyle w:val="Hyperlink"/>
            <w:color w:val="595959" w:themeColor="text1" w:themeTint="A6"/>
            <w:sz w:val="22"/>
            <w:szCs w:val="22"/>
          </w:rPr>
          <w:t>www.IndianaArchitecturalFoundation.org</w:t>
        </w:r>
      </w:hyperlink>
    </w:p>
    <w:p w:rsidR="002E2CF2" w:rsidRDefault="00C57154" w:rsidP="00631225">
      <w:pPr>
        <w:numPr>
          <w:ilvl w:val="0"/>
          <w:numId w:val="15"/>
        </w:numPr>
      </w:pPr>
      <w:r w:rsidRPr="00631225">
        <w:t>Answer all requested information. If a particular item does not apply to you, use “NA”.</w:t>
      </w:r>
    </w:p>
    <w:p w:rsidR="007374D5" w:rsidRDefault="002E2CF2" w:rsidP="00631225">
      <w:pPr>
        <w:numPr>
          <w:ilvl w:val="0"/>
          <w:numId w:val="15"/>
        </w:numPr>
      </w:pPr>
      <w:r w:rsidRPr="002E2CF2">
        <w:t>Complete application packages must be completed and postmarked and/or uploaded to the IAF-designated web site by</w:t>
      </w:r>
      <w:r w:rsidR="00A219C2">
        <w:rPr>
          <w:b/>
          <w:bCs/>
        </w:rPr>
        <w:t xml:space="preserve"> Midnight, Monday, November </w:t>
      </w:r>
      <w:r w:rsidR="00A2308A">
        <w:rPr>
          <w:b/>
          <w:bCs/>
        </w:rPr>
        <w:t>19</w:t>
      </w:r>
      <w:r w:rsidRPr="004A447E">
        <w:rPr>
          <w:b/>
          <w:bCs/>
        </w:rPr>
        <w:t>, 201</w:t>
      </w:r>
      <w:r w:rsidR="00A2308A">
        <w:rPr>
          <w:b/>
          <w:bCs/>
        </w:rPr>
        <w:t>8</w:t>
      </w:r>
      <w:r w:rsidRPr="002E2CF2">
        <w:t xml:space="preserve">. </w:t>
      </w:r>
    </w:p>
    <w:p w:rsidR="00631225" w:rsidRDefault="002E2CF2" w:rsidP="00631225">
      <w:pPr>
        <w:numPr>
          <w:ilvl w:val="0"/>
          <w:numId w:val="15"/>
        </w:numPr>
      </w:pPr>
      <w:r w:rsidRPr="002E2CF2">
        <w:t>Applications postmarked or uploaded after this deadline or are not complete in any way shall be considered ineligible.</w:t>
      </w:r>
      <w:r w:rsidR="004A447E">
        <w:t xml:space="preserve"> </w:t>
      </w:r>
      <w:r w:rsidRPr="002E2CF2">
        <w:t>It shall be the applicant’s responsibility to make sure that complete application packages are received by the Indiana Architectural Foundation prior to the stated deadline. Students are encouraged to submit the applications as soon as possible. The Indiana Architectural Foundation assumes no responsibility for circumstances that may lead to the receipt of incomplete, late, or otherwise nonconforming applications.</w:t>
      </w:r>
      <w:r>
        <w:t xml:space="preserve"> </w:t>
      </w:r>
    </w:p>
    <w:p w:rsidR="00C57154" w:rsidRPr="00631225" w:rsidRDefault="00EA1B83" w:rsidP="00631225">
      <w:pPr>
        <w:numPr>
          <w:ilvl w:val="0"/>
          <w:numId w:val="15"/>
        </w:numPr>
      </w:pPr>
      <w:r w:rsidRPr="00631225">
        <w:t>Complete a</w:t>
      </w:r>
      <w:r w:rsidR="00C57154" w:rsidRPr="00631225">
        <w:t xml:space="preserve">pplication </w:t>
      </w:r>
      <w:r w:rsidRPr="00631225">
        <w:t>packages shall</w:t>
      </w:r>
      <w:r w:rsidR="00C57154" w:rsidRPr="00631225">
        <w:t xml:space="preserve"> be submitted </w:t>
      </w:r>
      <w:r w:rsidRPr="00631225">
        <w:t>to the following address by the stated deadline</w:t>
      </w:r>
      <w:r w:rsidR="00C57154" w:rsidRPr="00631225">
        <w:t>:</w:t>
      </w:r>
    </w:p>
    <w:p w:rsidR="002D558F" w:rsidRPr="00631225" w:rsidRDefault="008B3AC1" w:rsidP="004A447E">
      <w:pPr>
        <w:spacing w:after="0"/>
        <w:ind w:left="360"/>
      </w:pPr>
      <w:r w:rsidRPr="00631225">
        <w:tab/>
      </w:r>
      <w:r w:rsidR="002D558F" w:rsidRPr="00631225">
        <w:t>20</w:t>
      </w:r>
      <w:r w:rsidR="003D0830" w:rsidRPr="00631225">
        <w:t>1</w:t>
      </w:r>
      <w:r w:rsidR="00A2308A">
        <w:t>8</w:t>
      </w:r>
      <w:r w:rsidR="002D558F" w:rsidRPr="00631225">
        <w:t xml:space="preserve"> </w:t>
      </w:r>
      <w:r w:rsidR="004F4101" w:rsidRPr="00631225">
        <w:t xml:space="preserve">IAF </w:t>
      </w:r>
      <w:r w:rsidR="002D558F" w:rsidRPr="00631225">
        <w:t>Annual Scholarship Program</w:t>
      </w:r>
    </w:p>
    <w:p w:rsidR="00EA1B83" w:rsidRPr="00631225" w:rsidRDefault="00631225" w:rsidP="004A447E">
      <w:pPr>
        <w:spacing w:after="0"/>
        <w:ind w:left="360"/>
      </w:pPr>
      <w:r>
        <w:tab/>
      </w:r>
      <w:r w:rsidR="004F4101" w:rsidRPr="00631225">
        <w:t xml:space="preserve">c/o </w:t>
      </w:r>
      <w:r w:rsidR="00FF5C84">
        <w:t>CSO Architects, Inc.</w:t>
      </w:r>
    </w:p>
    <w:p w:rsidR="00EB6105" w:rsidRDefault="00FF5C84" w:rsidP="00FF5C84">
      <w:pPr>
        <w:spacing w:after="0"/>
        <w:ind w:left="720"/>
      </w:pPr>
      <w:r w:rsidRPr="00FF5C84">
        <w:t xml:space="preserve">8831 Keystone Crossing </w:t>
      </w:r>
      <w:r w:rsidRPr="00FF5C84">
        <w:br/>
        <w:t>Indianapolis, IN 46240</w:t>
      </w:r>
    </w:p>
    <w:p w:rsidR="00FF5C84" w:rsidRPr="00631225" w:rsidRDefault="00FF5C84" w:rsidP="00FF5C84">
      <w:pPr>
        <w:ind w:left="360"/>
      </w:pPr>
    </w:p>
    <w:p w:rsidR="00C57154" w:rsidRPr="00631225" w:rsidRDefault="00C57154" w:rsidP="00631225">
      <w:pPr>
        <w:numPr>
          <w:ilvl w:val="0"/>
          <w:numId w:val="15"/>
        </w:numPr>
      </w:pPr>
      <w:r w:rsidRPr="00631225">
        <w:t>Application</w:t>
      </w:r>
      <w:r w:rsidR="00EA1B83" w:rsidRPr="00631225">
        <w:t xml:space="preserve"> packages</w:t>
      </w:r>
      <w:r w:rsidRPr="00631225">
        <w:t xml:space="preserve"> must include</w:t>
      </w:r>
      <w:r w:rsidR="000639D4" w:rsidRPr="00631225">
        <w:t xml:space="preserve"> two components</w:t>
      </w:r>
      <w:r w:rsidRPr="00631225">
        <w:t>:</w:t>
      </w:r>
    </w:p>
    <w:p w:rsidR="000639D4" w:rsidRPr="00631225" w:rsidRDefault="000639D4" w:rsidP="004A447E">
      <w:pPr>
        <w:ind w:left="720"/>
      </w:pPr>
      <w:r w:rsidRPr="00631225">
        <w:t>To be mailed to IAF</w:t>
      </w:r>
      <w:r w:rsidR="004A447E">
        <w:t>:</w:t>
      </w:r>
    </w:p>
    <w:p w:rsidR="002D558F" w:rsidRPr="00631225" w:rsidRDefault="00C57154" w:rsidP="00631225">
      <w:pPr>
        <w:pStyle w:val="ListParagraph"/>
        <w:numPr>
          <w:ilvl w:val="1"/>
          <w:numId w:val="15"/>
        </w:numPr>
      </w:pPr>
      <w:r w:rsidRPr="00631225">
        <w:t>A letter of recommendation from a faculty member in your department of architecture.</w:t>
      </w:r>
      <w:r w:rsidR="00631225">
        <w:t xml:space="preserve"> T</w:t>
      </w:r>
      <w:r w:rsidR="002D558F" w:rsidRPr="00631225">
        <w:t>his letter should specifically address your academic credentials</w:t>
      </w:r>
      <w:r w:rsidR="002D558F" w:rsidRPr="00631225">
        <w:tab/>
      </w:r>
    </w:p>
    <w:p w:rsidR="00C57154" w:rsidRPr="00631225" w:rsidRDefault="00C57154" w:rsidP="00631225">
      <w:pPr>
        <w:pStyle w:val="ListParagraph"/>
        <w:numPr>
          <w:ilvl w:val="1"/>
          <w:numId w:val="15"/>
        </w:numPr>
      </w:pPr>
      <w:r w:rsidRPr="00631225">
        <w:t>A</w:t>
      </w:r>
      <w:r w:rsidR="002D558F" w:rsidRPr="00631225">
        <w:t xml:space="preserve">n </w:t>
      </w:r>
      <w:r w:rsidR="00F24864" w:rsidRPr="00631225">
        <w:rPr>
          <w:u w:val="single"/>
        </w:rPr>
        <w:t>original</w:t>
      </w:r>
      <w:r w:rsidR="00F24864" w:rsidRPr="00631225">
        <w:t xml:space="preserve"> </w:t>
      </w:r>
      <w:r w:rsidR="002D558F" w:rsidRPr="00631225">
        <w:t>official</w:t>
      </w:r>
      <w:r w:rsidRPr="00631225">
        <w:t xml:space="preserve"> current transcript of your grades </w:t>
      </w:r>
      <w:r w:rsidRPr="00631225">
        <w:rPr>
          <w:u w:val="single"/>
        </w:rPr>
        <w:t>certified</w:t>
      </w:r>
      <w:r w:rsidRPr="00631225">
        <w:t xml:space="preserve"> by the university.</w:t>
      </w:r>
    </w:p>
    <w:p w:rsidR="000639D4" w:rsidRPr="00631225" w:rsidRDefault="000639D4" w:rsidP="004A447E">
      <w:pPr>
        <w:ind w:left="720"/>
      </w:pPr>
      <w:r w:rsidRPr="00631225">
        <w:t>To be uploaded as a PDF:</w:t>
      </w:r>
    </w:p>
    <w:p w:rsidR="00B26DDF" w:rsidRPr="00631225" w:rsidRDefault="000639D4" w:rsidP="00631225">
      <w:pPr>
        <w:pStyle w:val="ListParagraph"/>
        <w:numPr>
          <w:ilvl w:val="1"/>
          <w:numId w:val="15"/>
        </w:numPr>
      </w:pPr>
      <w:r w:rsidRPr="00631225">
        <w:t>Application form with y</w:t>
      </w:r>
      <w:r w:rsidR="00C57154" w:rsidRPr="00631225">
        <w:t xml:space="preserve">our signature </w:t>
      </w:r>
      <w:r w:rsidR="00C57154" w:rsidRPr="009E089B">
        <w:rPr>
          <w:i/>
          <w:iCs/>
        </w:rPr>
        <w:t>and</w:t>
      </w:r>
      <w:r w:rsidR="00C57154" w:rsidRPr="009E089B">
        <w:t xml:space="preserve"> </w:t>
      </w:r>
      <w:r w:rsidR="00C57154" w:rsidRPr="00631225">
        <w:t>the signature of your department chairpe</w:t>
      </w:r>
      <w:r w:rsidR="009E089B">
        <w:t>rson. (E</w:t>
      </w:r>
      <w:r w:rsidR="00C57154" w:rsidRPr="00631225">
        <w:t>lectronic signatures are not acceptable)</w:t>
      </w:r>
      <w:r w:rsidR="00B0411F" w:rsidRPr="00631225">
        <w:t xml:space="preserve"> </w:t>
      </w:r>
    </w:p>
    <w:p w:rsidR="008B3AC1" w:rsidRPr="00631225" w:rsidRDefault="00B0411F" w:rsidP="009E089B">
      <w:pPr>
        <w:pStyle w:val="ListParagraph"/>
        <w:numPr>
          <w:ilvl w:val="1"/>
          <w:numId w:val="15"/>
        </w:numPr>
      </w:pPr>
      <w:r w:rsidRPr="00631225">
        <w:t>A PDF file of all applicant-completed portions of the entire submission (Application, Essay, Portfolio Page</w:t>
      </w:r>
      <w:r w:rsidR="009E089B">
        <w:t xml:space="preserve">). </w:t>
      </w:r>
      <w:r w:rsidRPr="00631225">
        <w:t xml:space="preserve">This </w:t>
      </w:r>
      <w:r w:rsidR="0049193E" w:rsidRPr="00631225">
        <w:t xml:space="preserve">PDF </w:t>
      </w:r>
      <w:r w:rsidR="00631225">
        <w:t>should</w:t>
      </w:r>
      <w:r w:rsidR="0049193E" w:rsidRPr="00631225">
        <w:t xml:space="preserve"> </w:t>
      </w:r>
      <w:r w:rsidRPr="009E089B">
        <w:rPr>
          <w:i/>
          <w:iCs/>
        </w:rPr>
        <w:t>not</w:t>
      </w:r>
      <w:r w:rsidRPr="00631225">
        <w:t xml:space="preserve"> include the Letters of Recommendation or the Transcripts</w:t>
      </w:r>
      <w:r w:rsidR="000639D4" w:rsidRPr="00631225">
        <w:t xml:space="preserve"> that should be mailed to the aforementioned address</w:t>
      </w:r>
      <w:r w:rsidR="00631225">
        <w:t>.</w:t>
      </w:r>
    </w:p>
    <w:p w:rsidR="00777B5A" w:rsidRPr="00631225" w:rsidRDefault="00777B5A" w:rsidP="00631225">
      <w:pPr>
        <w:numPr>
          <w:ilvl w:val="0"/>
          <w:numId w:val="15"/>
        </w:numPr>
      </w:pPr>
      <w:r w:rsidRPr="00631225">
        <w:t xml:space="preserve">Application packages </w:t>
      </w:r>
      <w:r w:rsidRPr="00A57455">
        <w:t>may</w:t>
      </w:r>
      <w:r w:rsidRPr="00631225">
        <w:t xml:space="preserve"> include:</w:t>
      </w:r>
    </w:p>
    <w:p w:rsidR="00A835F6" w:rsidRPr="00631225" w:rsidRDefault="00777B5A" w:rsidP="00631225">
      <w:pPr>
        <w:pStyle w:val="ListParagraph"/>
        <w:numPr>
          <w:ilvl w:val="1"/>
          <w:numId w:val="15"/>
        </w:numPr>
      </w:pPr>
      <w:r w:rsidRPr="00631225">
        <w:t>If the merits of your application include a presentation of your credentials in a professional work environment, a letter</w:t>
      </w:r>
      <w:r w:rsidR="00EB6105" w:rsidRPr="00631225">
        <w:t xml:space="preserve"> </w:t>
      </w:r>
      <w:r w:rsidRPr="00631225">
        <w:t xml:space="preserve">of recommendation from an architect other than the faculty member identified in </w:t>
      </w:r>
      <w:r w:rsidR="00631225">
        <w:t>7</w:t>
      </w:r>
      <w:r w:rsidRPr="00631225">
        <w:t>.a above</w:t>
      </w:r>
      <w:r w:rsidR="00631225">
        <w:t xml:space="preserve">, </w:t>
      </w:r>
      <w:r w:rsidRPr="00631225">
        <w:t>this letter should be from a practicing architect</w:t>
      </w:r>
      <w:r w:rsidR="00181701" w:rsidRPr="00631225">
        <w:t xml:space="preserve"> or other professional</w:t>
      </w:r>
    </w:p>
    <w:p w:rsidR="0045735D" w:rsidRPr="00631225" w:rsidRDefault="00A835F6" w:rsidP="009E089B">
      <w:pPr>
        <w:numPr>
          <w:ilvl w:val="1"/>
          <w:numId w:val="15"/>
        </w:numPr>
      </w:pPr>
      <w:r w:rsidRPr="00631225">
        <w:lastRenderedPageBreak/>
        <w:t xml:space="preserve">All letters of recommendation must be enclosed in sealed envelopes, each bearing the signature of the person making the recommendation across the back flap of the envelope. </w:t>
      </w:r>
    </w:p>
    <w:p w:rsidR="0045735D" w:rsidRPr="00631225" w:rsidRDefault="000639D4" w:rsidP="00631225">
      <w:pPr>
        <w:numPr>
          <w:ilvl w:val="0"/>
          <w:numId w:val="15"/>
        </w:numPr>
      </w:pPr>
      <w:r w:rsidRPr="00631225">
        <w:t>Applicant may present work from any one or a combination of the following types as evidence of excellence</w:t>
      </w:r>
      <w:r w:rsidR="00631225">
        <w:t>:</w:t>
      </w:r>
    </w:p>
    <w:p w:rsidR="0045735D" w:rsidRPr="00631225" w:rsidRDefault="0045735D" w:rsidP="00631225">
      <w:pPr>
        <w:pStyle w:val="ListParagraph"/>
        <w:numPr>
          <w:ilvl w:val="1"/>
          <w:numId w:val="15"/>
        </w:numPr>
      </w:pPr>
      <w:r w:rsidRPr="00A26705">
        <w:rPr>
          <w:b/>
        </w:rPr>
        <w:t>Design</w:t>
      </w:r>
      <w:r w:rsidR="00280151" w:rsidRPr="00A26705">
        <w:rPr>
          <w:b/>
        </w:rPr>
        <w:t xml:space="preserve"> Project</w:t>
      </w:r>
      <w:r w:rsidR="00B1613E" w:rsidRPr="00A26705">
        <w:rPr>
          <w:b/>
        </w:rPr>
        <w:t>:</w:t>
      </w:r>
      <w:r w:rsidR="00B1613E">
        <w:t xml:space="preserve"> </w:t>
      </w:r>
      <w:r w:rsidR="00B1613E">
        <w:br/>
      </w:r>
      <w:r w:rsidR="009C3E4A" w:rsidRPr="00631225">
        <w:t xml:space="preserve">A hypothetical, un-built project (ala Design Studio project or Independent Competition Entry), completed by a student or </w:t>
      </w:r>
      <w:r w:rsidR="00B60976">
        <w:t xml:space="preserve">a </w:t>
      </w:r>
      <w:r w:rsidR="009C3E4A" w:rsidRPr="00631225">
        <w:t>student team.</w:t>
      </w:r>
      <w:r w:rsidRPr="00631225">
        <w:t xml:space="preserve"> </w:t>
      </w:r>
      <w:r w:rsidR="00976A43" w:rsidRPr="00631225">
        <w:t>See Item 9C fo</w:t>
      </w:r>
      <w:r w:rsidR="00B60976">
        <w:t>r</w:t>
      </w:r>
      <w:r w:rsidR="00366B4E" w:rsidRPr="00631225">
        <w:t xml:space="preserve"> additional</w:t>
      </w:r>
      <w:r w:rsidR="00976A43" w:rsidRPr="00631225">
        <w:t xml:space="preserve"> requirements</w:t>
      </w:r>
      <w:r w:rsidR="00366B4E" w:rsidRPr="00631225">
        <w:t xml:space="preserve"> of team projects.</w:t>
      </w:r>
      <w:r w:rsidR="00976A43" w:rsidRPr="00631225">
        <w:t xml:space="preserve"> </w:t>
      </w:r>
    </w:p>
    <w:p w:rsidR="0045735D" w:rsidRPr="00631225" w:rsidRDefault="0045735D" w:rsidP="00631225">
      <w:pPr>
        <w:pStyle w:val="ListParagraph"/>
        <w:numPr>
          <w:ilvl w:val="1"/>
          <w:numId w:val="15"/>
        </w:numPr>
      </w:pPr>
      <w:r w:rsidRPr="00A26705">
        <w:rPr>
          <w:b/>
        </w:rPr>
        <w:t>Design</w:t>
      </w:r>
      <w:r w:rsidR="00280151" w:rsidRPr="00A26705">
        <w:rPr>
          <w:b/>
        </w:rPr>
        <w:t xml:space="preserve">ed and </w:t>
      </w:r>
      <w:r w:rsidRPr="00A26705">
        <w:rPr>
          <w:b/>
        </w:rPr>
        <w:t>Construct</w:t>
      </w:r>
      <w:r w:rsidR="00280151" w:rsidRPr="00A26705">
        <w:rPr>
          <w:b/>
        </w:rPr>
        <w:t>ed</w:t>
      </w:r>
      <w:r w:rsidRPr="00A26705">
        <w:rPr>
          <w:b/>
        </w:rPr>
        <w:t xml:space="preserve"> Project</w:t>
      </w:r>
      <w:r w:rsidR="009C3E4A" w:rsidRPr="00A26705">
        <w:rPr>
          <w:b/>
        </w:rPr>
        <w:t>:</w:t>
      </w:r>
      <w:r w:rsidR="00B1613E">
        <w:t xml:space="preserve"> </w:t>
      </w:r>
      <w:r w:rsidR="00B1613E">
        <w:br/>
      </w:r>
      <w:r w:rsidR="009C3E4A" w:rsidRPr="00631225">
        <w:t>A project conceived and built by a student or student team.</w:t>
      </w:r>
    </w:p>
    <w:p w:rsidR="0045735D" w:rsidRPr="00E33A31" w:rsidRDefault="0045735D" w:rsidP="00631225">
      <w:pPr>
        <w:pStyle w:val="ListParagraph"/>
        <w:numPr>
          <w:ilvl w:val="1"/>
          <w:numId w:val="15"/>
        </w:numPr>
        <w:rPr>
          <w:bCs/>
        </w:rPr>
      </w:pPr>
      <w:r w:rsidRPr="00E33A31">
        <w:rPr>
          <w:bCs/>
        </w:rPr>
        <w:t>Civic/Community Leadership and Involvement</w:t>
      </w:r>
      <w:r w:rsidR="00B1613E">
        <w:rPr>
          <w:bCs/>
        </w:rPr>
        <w:t xml:space="preserve">: </w:t>
      </w:r>
      <w:r w:rsidR="00B1613E">
        <w:rPr>
          <w:bCs/>
        </w:rPr>
        <w:br/>
      </w:r>
      <w:r w:rsidR="009C3E4A" w:rsidRPr="00E33A31">
        <w:rPr>
          <w:bCs/>
        </w:rPr>
        <w:t>A completed independent project undertaken by the</w:t>
      </w:r>
      <w:r w:rsidR="00B60976" w:rsidRPr="00E33A31">
        <w:rPr>
          <w:bCs/>
        </w:rPr>
        <w:t xml:space="preserve"> </w:t>
      </w:r>
      <w:r w:rsidR="009C3E4A" w:rsidRPr="00E33A31">
        <w:rPr>
          <w:bCs/>
        </w:rPr>
        <w:t>student which required significant leadership and involvement by the student in Civic/Community Organizations.  The aim of this project should be</w:t>
      </w:r>
      <w:r w:rsidR="000639D4" w:rsidRPr="00E33A31">
        <w:rPr>
          <w:bCs/>
        </w:rPr>
        <w:t xml:space="preserve"> </w:t>
      </w:r>
      <w:r w:rsidR="009C3E4A" w:rsidRPr="00E33A31">
        <w:rPr>
          <w:bCs/>
        </w:rPr>
        <w:t>strongly related to the improvement of the built-environment, or should otherwise demonstrate the student's application of architectural knowledge to the betterment of the Civic/Community organization.</w:t>
      </w:r>
    </w:p>
    <w:p w:rsidR="0045735D" w:rsidRPr="00E33A31" w:rsidRDefault="0045735D" w:rsidP="00631225">
      <w:pPr>
        <w:pStyle w:val="ListParagraph"/>
        <w:numPr>
          <w:ilvl w:val="1"/>
          <w:numId w:val="15"/>
        </w:numPr>
        <w:rPr>
          <w:bCs/>
        </w:rPr>
      </w:pPr>
      <w:r w:rsidRPr="00A26705">
        <w:rPr>
          <w:b/>
        </w:rPr>
        <w:t>Entrepreneurship</w:t>
      </w:r>
      <w:r w:rsidR="00280151" w:rsidRPr="00A26705">
        <w:rPr>
          <w:b/>
        </w:rPr>
        <w:t xml:space="preserve"> or Alternate Practice Idea</w:t>
      </w:r>
      <w:r w:rsidR="009C3E4A" w:rsidRPr="00A26705">
        <w:rPr>
          <w:b/>
        </w:rPr>
        <w:t>:</w:t>
      </w:r>
      <w:r w:rsidR="00B1613E">
        <w:rPr>
          <w:bCs/>
        </w:rPr>
        <w:t xml:space="preserve"> </w:t>
      </w:r>
      <w:r w:rsidR="00B1613E">
        <w:rPr>
          <w:bCs/>
        </w:rPr>
        <w:br/>
      </w:r>
      <w:r w:rsidR="00374503" w:rsidRPr="00E33A31">
        <w:rPr>
          <w:bCs/>
        </w:rPr>
        <w:t>An ongoing or completed effort in which the student has utilized their architectural knowledge in some outstanding and innovative fashion, or to expand the boundaries of the profession.</w:t>
      </w:r>
    </w:p>
    <w:p w:rsidR="0045735D" w:rsidRPr="00E33A31" w:rsidRDefault="00374503" w:rsidP="00631225">
      <w:pPr>
        <w:pStyle w:val="ListParagraph"/>
        <w:numPr>
          <w:ilvl w:val="1"/>
          <w:numId w:val="15"/>
        </w:numPr>
        <w:rPr>
          <w:bCs/>
        </w:rPr>
      </w:pPr>
      <w:r w:rsidRPr="00A26705">
        <w:rPr>
          <w:b/>
        </w:rPr>
        <w:t>Architectural</w:t>
      </w:r>
      <w:r w:rsidR="00761F00" w:rsidRPr="00A26705">
        <w:rPr>
          <w:b/>
        </w:rPr>
        <w:t xml:space="preserve"> </w:t>
      </w:r>
      <w:r w:rsidR="0045735D" w:rsidRPr="00A26705">
        <w:rPr>
          <w:b/>
        </w:rPr>
        <w:t>Research</w:t>
      </w:r>
      <w:r w:rsidR="009C3E4A" w:rsidRPr="00A26705">
        <w:rPr>
          <w:b/>
        </w:rPr>
        <w:t>:</w:t>
      </w:r>
      <w:r w:rsidR="00B1613E">
        <w:rPr>
          <w:bCs/>
        </w:rPr>
        <w:t xml:space="preserve"> </w:t>
      </w:r>
      <w:r w:rsidR="00B1613E">
        <w:rPr>
          <w:bCs/>
        </w:rPr>
        <w:br/>
      </w:r>
      <w:r w:rsidR="009C3E4A" w:rsidRPr="00E33A31">
        <w:rPr>
          <w:bCs/>
        </w:rPr>
        <w:t>A documentation of the student's unique efforts in researching some architectural subject matter in a thorough and scholarly manner, where the resulting research has been presented in one of the following formats (book, published article, pamphlet, lecture, poster, website, etc.)</w:t>
      </w:r>
    </w:p>
    <w:p w:rsidR="0045735D" w:rsidRPr="00631225" w:rsidRDefault="0045735D" w:rsidP="00631225">
      <w:pPr>
        <w:pStyle w:val="ListParagraph"/>
        <w:numPr>
          <w:ilvl w:val="1"/>
          <w:numId w:val="15"/>
        </w:numPr>
      </w:pPr>
      <w:r w:rsidRPr="00A26705">
        <w:rPr>
          <w:b/>
        </w:rPr>
        <w:t>Completed Photo Documentation or Completed Sketch Compilation</w:t>
      </w:r>
      <w:r w:rsidR="009C3E4A" w:rsidRPr="00A26705">
        <w:rPr>
          <w:b/>
        </w:rPr>
        <w:t>:</w:t>
      </w:r>
      <w:r w:rsidR="009C3E4A" w:rsidRPr="00E33A31">
        <w:rPr>
          <w:bCs/>
        </w:rPr>
        <w:t xml:space="preserve"> </w:t>
      </w:r>
      <w:r w:rsidR="00B1613E">
        <w:rPr>
          <w:bCs/>
        </w:rPr>
        <w:br/>
      </w:r>
      <w:r w:rsidR="009C3E4A" w:rsidRPr="00E33A31">
        <w:rPr>
          <w:bCs/>
        </w:rPr>
        <w:t>A collection of high-quality photographs or sketches that documents a specific region/district, urban place or building/building typology.  The focus of this photo/sketch compilation should be fairly obvious</w:t>
      </w:r>
      <w:r w:rsidR="009C3E4A" w:rsidRPr="00631225">
        <w:t xml:space="preserve"> and require a minimum of supporting text, as the IAF may be interested in using it for a variety of future purposes.</w:t>
      </w:r>
      <w:r w:rsidR="009C3E4A" w:rsidRPr="00631225">
        <w:rPr>
          <w:color w:val="FF0000"/>
        </w:rPr>
        <w:t xml:space="preserve">  </w:t>
      </w:r>
    </w:p>
    <w:p w:rsidR="0045735D" w:rsidRPr="00631225" w:rsidRDefault="0045735D" w:rsidP="00631225">
      <w:pPr>
        <w:numPr>
          <w:ilvl w:val="0"/>
          <w:numId w:val="15"/>
        </w:numPr>
      </w:pPr>
      <w:r w:rsidRPr="00631225">
        <w:t>Submission Requirements:</w:t>
      </w:r>
    </w:p>
    <w:p w:rsidR="002F6449" w:rsidRPr="00631225" w:rsidRDefault="00485D04" w:rsidP="00631225">
      <w:pPr>
        <w:pStyle w:val="ListParagraph"/>
        <w:numPr>
          <w:ilvl w:val="1"/>
          <w:numId w:val="15"/>
        </w:numPr>
      </w:pPr>
      <w:r>
        <w:t xml:space="preserve">One </w:t>
      </w:r>
      <w:r w:rsidR="0045735D" w:rsidRPr="00631225">
        <w:t>(1) 11x17 portfolio page</w:t>
      </w:r>
      <w:r w:rsidR="000639D4" w:rsidRPr="00631225">
        <w:t xml:space="preserve"> to highlight applicant’s excellence</w:t>
      </w:r>
      <w:r w:rsidR="00761F00" w:rsidRPr="00631225">
        <w:t xml:space="preserve"> </w:t>
      </w:r>
    </w:p>
    <w:p w:rsidR="0045735D" w:rsidRPr="00631225" w:rsidRDefault="00761F00" w:rsidP="00631225">
      <w:pPr>
        <w:pStyle w:val="ListParagraph"/>
        <w:numPr>
          <w:ilvl w:val="1"/>
          <w:numId w:val="15"/>
        </w:numPr>
      </w:pPr>
      <w:r w:rsidRPr="00631225">
        <w:t xml:space="preserve">Submitting more than </w:t>
      </w:r>
      <w:r w:rsidR="00485D04">
        <w:t>one</w:t>
      </w:r>
      <w:r w:rsidRPr="00631225">
        <w:t xml:space="preserve"> </w:t>
      </w:r>
      <w:r w:rsidR="0079241B" w:rsidRPr="00631225">
        <w:t xml:space="preserve">11x17 </w:t>
      </w:r>
      <w:r w:rsidRPr="00631225">
        <w:t>page will disqualify an applicant.</w:t>
      </w:r>
    </w:p>
    <w:p w:rsidR="0045735D" w:rsidRPr="00631225" w:rsidRDefault="0045735D" w:rsidP="00631225">
      <w:pPr>
        <w:pStyle w:val="ListParagraph"/>
        <w:numPr>
          <w:ilvl w:val="1"/>
          <w:numId w:val="15"/>
        </w:numPr>
      </w:pPr>
      <w:r w:rsidRPr="00631225">
        <w:t>Clearly indicate which projects are team efforts and fully credit all other team members.</w:t>
      </w:r>
      <w:r w:rsidR="000639D4" w:rsidRPr="00631225">
        <w:t xml:space="preserve"> If presenting a team project, clearly id</w:t>
      </w:r>
      <w:r w:rsidR="00631225">
        <w:t>entify your role in the project</w:t>
      </w:r>
      <w:r w:rsidR="00976A43" w:rsidRPr="00631225">
        <w:t>.</w:t>
      </w:r>
    </w:p>
    <w:p w:rsidR="0045735D" w:rsidRPr="00631225" w:rsidRDefault="0045735D" w:rsidP="00631225">
      <w:pPr>
        <w:pStyle w:val="ListParagraph"/>
        <w:numPr>
          <w:ilvl w:val="1"/>
          <w:numId w:val="15"/>
        </w:numPr>
      </w:pPr>
      <w:r w:rsidRPr="00631225">
        <w:t xml:space="preserve">Provide an Abstract of the Research you have undertaken, and </w:t>
      </w:r>
      <w:r w:rsidR="002F6449" w:rsidRPr="00631225">
        <w:t>citations of where it has been p</w:t>
      </w:r>
      <w:r w:rsidRPr="00631225">
        <w:t>ublished, if applicable.</w:t>
      </w:r>
    </w:p>
    <w:p w:rsidR="0045735D" w:rsidRPr="00631225" w:rsidRDefault="0045735D" w:rsidP="00631225">
      <w:pPr>
        <w:pStyle w:val="ListParagraph"/>
        <w:numPr>
          <w:ilvl w:val="1"/>
          <w:numId w:val="15"/>
        </w:numPr>
      </w:pPr>
      <w:r w:rsidRPr="00631225">
        <w:t>Provide a Letter of Ref</w:t>
      </w:r>
      <w:r w:rsidR="00181CA5">
        <w:t>erence from an Advisor to your c</w:t>
      </w:r>
      <w:r w:rsidRPr="00631225">
        <w:t>ivic/</w:t>
      </w:r>
      <w:r w:rsidR="00181CA5">
        <w:t>c</w:t>
      </w:r>
      <w:r w:rsidRPr="00631225">
        <w:t>ommunity involvement, or from a member of the community with whom you worked on the project you referenced, if applicable.</w:t>
      </w:r>
    </w:p>
    <w:p w:rsidR="00C57154" w:rsidRPr="00631225" w:rsidRDefault="009E089B" w:rsidP="009E089B">
      <w:pPr>
        <w:numPr>
          <w:ilvl w:val="0"/>
          <w:numId w:val="15"/>
        </w:numPr>
      </w:pPr>
      <w:r>
        <w:t>I</w:t>
      </w:r>
      <w:r w:rsidR="00EA1B83" w:rsidRPr="00631225">
        <w:t>f they desire confirmation of the receipt of their application package, they will need to send their application package via a ser</w:t>
      </w:r>
      <w:r w:rsidR="007C7080" w:rsidRPr="00631225">
        <w:t>vice that provides tracking and</w:t>
      </w:r>
      <w:r w:rsidR="00EA1B83" w:rsidRPr="00631225">
        <w:t>/or receipt of their package. The IAF will not provide individual acknowledgement of receipt of applications.</w:t>
      </w:r>
      <w:r w:rsidR="00EE7B9B" w:rsidRPr="00631225">
        <w:t xml:space="preserve"> </w:t>
      </w:r>
    </w:p>
    <w:p w:rsidR="00C57154" w:rsidRPr="00631225" w:rsidRDefault="00C57154" w:rsidP="00631225">
      <w:pPr>
        <w:numPr>
          <w:ilvl w:val="0"/>
          <w:numId w:val="15"/>
        </w:numPr>
      </w:pPr>
      <w:r w:rsidRPr="00631225">
        <w:t>By signing the application, the applicant certifies that he or she is a permanent resident of the State of Indiana. The IAF may require additional proof of residency be furnished prior to the final decision to award a scholarship.</w:t>
      </w:r>
    </w:p>
    <w:p w:rsidR="00C57154" w:rsidRPr="00631225" w:rsidRDefault="00C57154" w:rsidP="009E089B">
      <w:pPr>
        <w:pStyle w:val="ListParagraph"/>
        <w:numPr>
          <w:ilvl w:val="0"/>
          <w:numId w:val="15"/>
        </w:numPr>
        <w:jc w:val="both"/>
      </w:pPr>
      <w:r w:rsidRPr="00631225">
        <w:t>The Board of Directors of the I</w:t>
      </w:r>
      <w:r w:rsidR="006B4B08" w:rsidRPr="00631225">
        <w:t>AF</w:t>
      </w:r>
      <w:r w:rsidRPr="00631225">
        <w:t xml:space="preserve"> will make the selection of the scholarship recipients at the </w:t>
      </w:r>
      <w:r w:rsidR="00F925C2">
        <w:t>December 201</w:t>
      </w:r>
      <w:r w:rsidR="009B0A0A">
        <w:t>8</w:t>
      </w:r>
      <w:r w:rsidRPr="00631225">
        <w:t xml:space="preserve"> board meeting.</w:t>
      </w:r>
      <w:r w:rsidR="003B5779" w:rsidRPr="00631225">
        <w:t xml:space="preserve"> </w:t>
      </w:r>
      <w:r w:rsidR="003B5779" w:rsidRPr="009E089B">
        <w:rPr>
          <w:b/>
        </w:rPr>
        <w:t xml:space="preserve">Selection will be made on the merits of the application and </w:t>
      </w:r>
      <w:r w:rsidR="003B5779" w:rsidRPr="009E089B">
        <w:rPr>
          <w:b/>
          <w:u w:val="single"/>
        </w:rPr>
        <w:t>not</w:t>
      </w:r>
      <w:r w:rsidR="003B5779" w:rsidRPr="009E089B">
        <w:rPr>
          <w:b/>
        </w:rPr>
        <w:t xml:space="preserve"> on the financial need of the applicant</w:t>
      </w:r>
      <w:r w:rsidR="003B5779" w:rsidRPr="00631225">
        <w:t xml:space="preserve">.  </w:t>
      </w:r>
      <w:r w:rsidRPr="00631225">
        <w:t xml:space="preserve">Applicants will be notified </w:t>
      </w:r>
      <w:r w:rsidR="008B7307" w:rsidRPr="00631225">
        <w:t>short</w:t>
      </w:r>
      <w:r w:rsidRPr="00631225">
        <w:t xml:space="preserve">ly thereafter via e-mail. </w:t>
      </w:r>
    </w:p>
    <w:p w:rsidR="00C57154" w:rsidRPr="00631225" w:rsidRDefault="00C57154" w:rsidP="009E089B">
      <w:pPr>
        <w:pStyle w:val="ListParagraph"/>
        <w:numPr>
          <w:ilvl w:val="0"/>
          <w:numId w:val="15"/>
        </w:numPr>
      </w:pPr>
      <w:r w:rsidRPr="00631225">
        <w:t>All correspondence from the Foundation will be directed to the student’s e-mail address unless directed otherwise.</w:t>
      </w:r>
      <w:r w:rsidR="00A835F6" w:rsidRPr="00631225">
        <w:t xml:space="preserve"> </w:t>
      </w:r>
      <w:r w:rsidRPr="00631225">
        <w:t>Applicants who have questions regarding this application or scholarship program should contact:</w:t>
      </w:r>
    </w:p>
    <w:p w:rsidR="00C57154" w:rsidRDefault="00FF5C84" w:rsidP="00631225">
      <w:pPr>
        <w:ind w:left="0"/>
        <w:jc w:val="center"/>
        <w:rPr>
          <w:rStyle w:val="Hyperlink"/>
          <w:color w:val="595959" w:themeColor="text1" w:themeTint="A6"/>
          <w:sz w:val="22"/>
          <w:szCs w:val="22"/>
        </w:rPr>
      </w:pPr>
      <w:r w:rsidRPr="00FF5C84">
        <w:t xml:space="preserve">Dan Brueggert, AIA, LEED AP </w:t>
      </w:r>
      <w:r w:rsidR="00EB6105" w:rsidRPr="00631225">
        <w:tab/>
      </w:r>
      <w:r w:rsidR="00C57154" w:rsidRPr="00631225">
        <w:t xml:space="preserve">Email: </w:t>
      </w:r>
      <w:r w:rsidRPr="00FF5C84">
        <w:t>DBrueggert@CSOinc.net</w:t>
      </w:r>
    </w:p>
    <w:p w:rsidR="00FF5C84" w:rsidRPr="00631225" w:rsidRDefault="00FF5C84" w:rsidP="00631225">
      <w:pPr>
        <w:ind w:left="0"/>
        <w:jc w:val="center"/>
      </w:pPr>
      <w:bookmarkStart w:id="0" w:name="_GoBack"/>
      <w:bookmarkEnd w:id="0"/>
    </w:p>
    <w:sectPr w:rsidR="00FF5C84" w:rsidRPr="00631225" w:rsidSect="009E089B">
      <w:foot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1C" w:rsidRDefault="00D22B1C" w:rsidP="00F80105">
      <w:pPr>
        <w:spacing w:after="0"/>
      </w:pPr>
      <w:r>
        <w:separator/>
      </w:r>
    </w:p>
  </w:endnote>
  <w:endnote w:type="continuationSeparator" w:id="0">
    <w:p w:rsidR="00D22B1C" w:rsidRDefault="00D22B1C" w:rsidP="00F80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05" w:rsidRPr="00CC111B" w:rsidRDefault="009B0A0A" w:rsidP="00F80105">
    <w:pPr>
      <w:pStyle w:val="Footer"/>
      <w:jc w:val="right"/>
      <w:rPr>
        <w:sz w:val="16"/>
        <w:szCs w:val="16"/>
      </w:rPr>
    </w:pPr>
    <w:sdt>
      <w:sdtPr>
        <w:rPr>
          <w:sz w:val="16"/>
          <w:szCs w:val="16"/>
        </w:rPr>
        <w:id w:val="860082579"/>
        <w:docPartObj>
          <w:docPartGallery w:val="Page Numbers (Top of Page)"/>
          <w:docPartUnique/>
        </w:docPartObj>
      </w:sdtPr>
      <w:sdtEndPr/>
      <w:sdtContent>
        <w:r w:rsidR="00F80105" w:rsidRPr="00CC111B">
          <w:rPr>
            <w:sz w:val="16"/>
            <w:szCs w:val="16"/>
          </w:rPr>
          <w:t xml:space="preserve">Page </w:t>
        </w:r>
        <w:r w:rsidR="00F80105" w:rsidRPr="00CC111B">
          <w:rPr>
            <w:b/>
            <w:bCs/>
            <w:sz w:val="16"/>
            <w:szCs w:val="16"/>
          </w:rPr>
          <w:fldChar w:fldCharType="begin"/>
        </w:r>
        <w:r w:rsidR="00F80105" w:rsidRPr="00CC111B">
          <w:rPr>
            <w:b/>
            <w:bCs/>
            <w:sz w:val="16"/>
            <w:szCs w:val="16"/>
          </w:rPr>
          <w:instrText xml:space="preserve"> PAGE </w:instrText>
        </w:r>
        <w:r w:rsidR="00F80105" w:rsidRPr="00CC111B">
          <w:rPr>
            <w:b/>
            <w:bCs/>
            <w:sz w:val="16"/>
            <w:szCs w:val="16"/>
          </w:rPr>
          <w:fldChar w:fldCharType="separate"/>
        </w:r>
        <w:r>
          <w:rPr>
            <w:b/>
            <w:bCs/>
            <w:noProof/>
            <w:sz w:val="16"/>
            <w:szCs w:val="16"/>
          </w:rPr>
          <w:t>1</w:t>
        </w:r>
        <w:r w:rsidR="00F80105" w:rsidRPr="00CC111B">
          <w:rPr>
            <w:b/>
            <w:bCs/>
            <w:sz w:val="16"/>
            <w:szCs w:val="16"/>
          </w:rPr>
          <w:fldChar w:fldCharType="end"/>
        </w:r>
        <w:r w:rsidR="00F80105" w:rsidRPr="00CC111B">
          <w:rPr>
            <w:sz w:val="16"/>
            <w:szCs w:val="16"/>
          </w:rPr>
          <w:t xml:space="preserve"> of </w:t>
        </w:r>
        <w:r w:rsidR="00F80105" w:rsidRPr="00CC111B">
          <w:rPr>
            <w:b/>
            <w:bCs/>
            <w:sz w:val="16"/>
            <w:szCs w:val="16"/>
          </w:rPr>
          <w:fldChar w:fldCharType="begin"/>
        </w:r>
        <w:r w:rsidR="00F80105" w:rsidRPr="00CC111B">
          <w:rPr>
            <w:b/>
            <w:bCs/>
            <w:sz w:val="16"/>
            <w:szCs w:val="16"/>
          </w:rPr>
          <w:instrText xml:space="preserve"> NUMPAGES  </w:instrText>
        </w:r>
        <w:r w:rsidR="00F80105" w:rsidRPr="00CC111B">
          <w:rPr>
            <w:b/>
            <w:bCs/>
            <w:sz w:val="16"/>
            <w:szCs w:val="16"/>
          </w:rPr>
          <w:fldChar w:fldCharType="separate"/>
        </w:r>
        <w:r>
          <w:rPr>
            <w:b/>
            <w:bCs/>
            <w:noProof/>
            <w:sz w:val="16"/>
            <w:szCs w:val="16"/>
          </w:rPr>
          <w:t>2</w:t>
        </w:r>
        <w:r w:rsidR="00F80105" w:rsidRPr="00CC111B">
          <w:rPr>
            <w:b/>
            <w:bCs/>
            <w:sz w:val="16"/>
            <w:szCs w:val="16"/>
          </w:rPr>
          <w:fldChar w:fldCharType="end"/>
        </w:r>
      </w:sdtContent>
    </w:sdt>
  </w:p>
  <w:p w:rsidR="00F80105" w:rsidRDefault="00F8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1C" w:rsidRDefault="00D22B1C" w:rsidP="00F80105">
      <w:pPr>
        <w:spacing w:after="0"/>
      </w:pPr>
      <w:r>
        <w:separator/>
      </w:r>
    </w:p>
  </w:footnote>
  <w:footnote w:type="continuationSeparator" w:id="0">
    <w:p w:rsidR="00D22B1C" w:rsidRDefault="00D22B1C" w:rsidP="00F801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1003"/>
    <w:multiLevelType w:val="hybridMultilevel"/>
    <w:tmpl w:val="AA924D7C"/>
    <w:lvl w:ilvl="0" w:tplc="46E8A4C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85DA8"/>
    <w:multiLevelType w:val="hybridMultilevel"/>
    <w:tmpl w:val="78ACFD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95630"/>
    <w:multiLevelType w:val="hybridMultilevel"/>
    <w:tmpl w:val="6A944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2C54F5"/>
    <w:multiLevelType w:val="hybridMultilevel"/>
    <w:tmpl w:val="2528B2A6"/>
    <w:lvl w:ilvl="0" w:tplc="46E8A4C8">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25208"/>
    <w:multiLevelType w:val="hybridMultilevel"/>
    <w:tmpl w:val="94228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8A7AEF"/>
    <w:multiLevelType w:val="hybridMultilevel"/>
    <w:tmpl w:val="C5DC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B192F"/>
    <w:multiLevelType w:val="hybridMultilevel"/>
    <w:tmpl w:val="7258F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6A1A32"/>
    <w:multiLevelType w:val="hybridMultilevel"/>
    <w:tmpl w:val="34A4CDEC"/>
    <w:lvl w:ilvl="0" w:tplc="46E8A4C8">
      <w:start w:val="2"/>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1E743B"/>
    <w:multiLevelType w:val="hybridMultilevel"/>
    <w:tmpl w:val="7F50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13FEB"/>
    <w:multiLevelType w:val="hybridMultilevel"/>
    <w:tmpl w:val="4DECC5A8"/>
    <w:lvl w:ilvl="0" w:tplc="46E8A4C8">
      <w:start w:val="2"/>
      <w:numFmt w:val="decimal"/>
      <w:lvlText w:val="%1."/>
      <w:lvlJc w:val="left"/>
      <w:pPr>
        <w:tabs>
          <w:tab w:val="num" w:pos="765"/>
        </w:tabs>
        <w:ind w:left="765" w:hanging="405"/>
      </w:pPr>
      <w:rPr>
        <w:rFonts w:hint="default"/>
      </w:rPr>
    </w:lvl>
    <w:lvl w:ilvl="1" w:tplc="3B0EEC7A">
      <w:start w:val="4"/>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572F7"/>
    <w:multiLevelType w:val="hybridMultilevel"/>
    <w:tmpl w:val="877E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00E20"/>
    <w:multiLevelType w:val="hybridMultilevel"/>
    <w:tmpl w:val="24426FA8"/>
    <w:lvl w:ilvl="0" w:tplc="46E8A4C8">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476B2D"/>
    <w:multiLevelType w:val="hybridMultilevel"/>
    <w:tmpl w:val="C9B49D8E"/>
    <w:lvl w:ilvl="0" w:tplc="46E8A4C8">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81069C"/>
    <w:multiLevelType w:val="singleLevel"/>
    <w:tmpl w:val="8A8452C6"/>
    <w:lvl w:ilvl="0">
      <w:start w:val="1"/>
      <w:numFmt w:val="lowerLetter"/>
      <w:lvlText w:val="%1. "/>
      <w:legacy w:legacy="1" w:legacySpace="0" w:legacyIndent="360"/>
      <w:lvlJc w:val="left"/>
      <w:pPr>
        <w:ind w:left="720" w:hanging="360"/>
      </w:pPr>
      <w:rPr>
        <w:b w:val="0"/>
        <w:i w:val="0"/>
        <w:sz w:val="20"/>
      </w:rPr>
    </w:lvl>
  </w:abstractNum>
  <w:abstractNum w:abstractNumId="14" w15:restartNumberingAfterBreak="0">
    <w:nsid w:val="76600E74"/>
    <w:multiLevelType w:val="hybridMultilevel"/>
    <w:tmpl w:val="67268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B1574"/>
    <w:multiLevelType w:val="hybridMultilevel"/>
    <w:tmpl w:val="73F4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E2225"/>
    <w:multiLevelType w:val="hybridMultilevel"/>
    <w:tmpl w:val="CCB86A06"/>
    <w:lvl w:ilvl="0" w:tplc="04090015">
      <w:start w:val="1"/>
      <w:numFmt w:val="upperLetter"/>
      <w:lvlText w:val="%1."/>
      <w:lvlJc w:val="left"/>
      <w:pPr>
        <w:tabs>
          <w:tab w:val="num" w:pos="360"/>
        </w:tabs>
        <w:ind w:left="360" w:hanging="360"/>
      </w:pPr>
      <w:rPr>
        <w:rFonts w:hint="default"/>
      </w:rPr>
    </w:lvl>
    <w:lvl w:ilvl="1" w:tplc="367C88B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B85B46"/>
    <w:multiLevelType w:val="hybridMultilevel"/>
    <w:tmpl w:val="99143E88"/>
    <w:lvl w:ilvl="0" w:tplc="67545B4C">
      <w:start w:val="3"/>
      <w:numFmt w:val="decimal"/>
      <w:lvlText w:val="%1."/>
      <w:lvlJc w:val="left"/>
      <w:pPr>
        <w:tabs>
          <w:tab w:val="num" w:pos="765"/>
        </w:tabs>
        <w:ind w:left="765" w:hanging="405"/>
      </w:pPr>
      <w:rPr>
        <w:rFonts w:hint="default"/>
      </w:rPr>
    </w:lvl>
    <w:lvl w:ilvl="1" w:tplc="69069E7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407189"/>
    <w:multiLevelType w:val="hybridMultilevel"/>
    <w:tmpl w:val="651AFC96"/>
    <w:lvl w:ilvl="0" w:tplc="0409000F">
      <w:start w:val="1"/>
      <w:numFmt w:val="decimal"/>
      <w:lvlText w:val="%1."/>
      <w:lvlJc w:val="left"/>
      <w:pPr>
        <w:ind w:left="360" w:hanging="360"/>
      </w:pPr>
    </w:lvl>
    <w:lvl w:ilvl="1" w:tplc="7F429CC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C80276"/>
    <w:multiLevelType w:val="hybridMultilevel"/>
    <w:tmpl w:val="3F2A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11"/>
  </w:num>
  <w:num w:numId="5">
    <w:abstractNumId w:val="0"/>
  </w:num>
  <w:num w:numId="6">
    <w:abstractNumId w:val="12"/>
  </w:num>
  <w:num w:numId="7">
    <w:abstractNumId w:val="7"/>
  </w:num>
  <w:num w:numId="8">
    <w:abstractNumId w:val="3"/>
  </w:num>
  <w:num w:numId="9">
    <w:abstractNumId w:val="16"/>
  </w:num>
  <w:num w:numId="10">
    <w:abstractNumId w:val="1"/>
  </w:num>
  <w:num w:numId="11">
    <w:abstractNumId w:val="6"/>
  </w:num>
  <w:num w:numId="12">
    <w:abstractNumId w:val="19"/>
  </w:num>
  <w:num w:numId="13">
    <w:abstractNumId w:val="5"/>
  </w:num>
  <w:num w:numId="14">
    <w:abstractNumId w:val="2"/>
  </w:num>
  <w:num w:numId="15">
    <w:abstractNumId w:val="18"/>
  </w:num>
  <w:num w:numId="16">
    <w:abstractNumId w:val="10"/>
  </w:num>
  <w:num w:numId="17">
    <w:abstractNumId w:val="4"/>
  </w:num>
  <w:num w:numId="18">
    <w:abstractNumId w:val="1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0B"/>
    <w:rsid w:val="00025891"/>
    <w:rsid w:val="00034E20"/>
    <w:rsid w:val="000639D4"/>
    <w:rsid w:val="000B15A5"/>
    <w:rsid w:val="000B730B"/>
    <w:rsid w:val="000C1D72"/>
    <w:rsid w:val="000F7169"/>
    <w:rsid w:val="001028B0"/>
    <w:rsid w:val="00142C09"/>
    <w:rsid w:val="00162C40"/>
    <w:rsid w:val="00181701"/>
    <w:rsid w:val="00181CA5"/>
    <w:rsid w:val="001C63C2"/>
    <w:rsid w:val="0024640A"/>
    <w:rsid w:val="00263932"/>
    <w:rsid w:val="00263D59"/>
    <w:rsid w:val="00280151"/>
    <w:rsid w:val="002D4E00"/>
    <w:rsid w:val="002D558F"/>
    <w:rsid w:val="002E2CF2"/>
    <w:rsid w:val="002F6449"/>
    <w:rsid w:val="00311161"/>
    <w:rsid w:val="00366B4E"/>
    <w:rsid w:val="00374503"/>
    <w:rsid w:val="00382CA9"/>
    <w:rsid w:val="003A2B34"/>
    <w:rsid w:val="003A4FC2"/>
    <w:rsid w:val="003B5779"/>
    <w:rsid w:val="003D0830"/>
    <w:rsid w:val="0045735D"/>
    <w:rsid w:val="00462CDA"/>
    <w:rsid w:val="00485D04"/>
    <w:rsid w:val="0049193E"/>
    <w:rsid w:val="004A447E"/>
    <w:rsid w:val="004A5D31"/>
    <w:rsid w:val="004F4101"/>
    <w:rsid w:val="00555C0C"/>
    <w:rsid w:val="0057000D"/>
    <w:rsid w:val="00571D6C"/>
    <w:rsid w:val="005D119A"/>
    <w:rsid w:val="005D602B"/>
    <w:rsid w:val="005E0DB2"/>
    <w:rsid w:val="00625BA4"/>
    <w:rsid w:val="00631225"/>
    <w:rsid w:val="006345BF"/>
    <w:rsid w:val="00697977"/>
    <w:rsid w:val="006B4B08"/>
    <w:rsid w:val="006C089F"/>
    <w:rsid w:val="007374D5"/>
    <w:rsid w:val="00743537"/>
    <w:rsid w:val="00761F00"/>
    <w:rsid w:val="00777B5A"/>
    <w:rsid w:val="0079241B"/>
    <w:rsid w:val="007C7080"/>
    <w:rsid w:val="007E368F"/>
    <w:rsid w:val="007E4368"/>
    <w:rsid w:val="00813D21"/>
    <w:rsid w:val="00854688"/>
    <w:rsid w:val="008656D4"/>
    <w:rsid w:val="0087559D"/>
    <w:rsid w:val="008826D1"/>
    <w:rsid w:val="008B3AC1"/>
    <w:rsid w:val="008B7307"/>
    <w:rsid w:val="0090549E"/>
    <w:rsid w:val="00976A43"/>
    <w:rsid w:val="009909D2"/>
    <w:rsid w:val="009A1449"/>
    <w:rsid w:val="009B0A0A"/>
    <w:rsid w:val="009B1F9F"/>
    <w:rsid w:val="009C3E4A"/>
    <w:rsid w:val="009E089B"/>
    <w:rsid w:val="00A05577"/>
    <w:rsid w:val="00A219C2"/>
    <w:rsid w:val="00A2308A"/>
    <w:rsid w:val="00A26705"/>
    <w:rsid w:val="00A57455"/>
    <w:rsid w:val="00A835F6"/>
    <w:rsid w:val="00AD4732"/>
    <w:rsid w:val="00B0411F"/>
    <w:rsid w:val="00B1613E"/>
    <w:rsid w:val="00B26DDF"/>
    <w:rsid w:val="00B60976"/>
    <w:rsid w:val="00BF5407"/>
    <w:rsid w:val="00C34613"/>
    <w:rsid w:val="00C57154"/>
    <w:rsid w:val="00D22B1C"/>
    <w:rsid w:val="00D44794"/>
    <w:rsid w:val="00DB14D6"/>
    <w:rsid w:val="00E1502A"/>
    <w:rsid w:val="00E33A31"/>
    <w:rsid w:val="00E476E2"/>
    <w:rsid w:val="00E55049"/>
    <w:rsid w:val="00EA1B83"/>
    <w:rsid w:val="00EB6105"/>
    <w:rsid w:val="00ED37FE"/>
    <w:rsid w:val="00EE7B9B"/>
    <w:rsid w:val="00F24864"/>
    <w:rsid w:val="00F75303"/>
    <w:rsid w:val="00F80105"/>
    <w:rsid w:val="00F925C2"/>
    <w:rsid w:val="00F95923"/>
    <w:rsid w:val="00FF5C8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33BF230-2A32-4E43-B548-CAF6B33A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te-IN"/>
      </w:rPr>
    </w:rPrDefault>
    <w:pPrDefault>
      <w:pPr>
        <w:spacing w:after="160" w:line="288" w:lineRule="auto"/>
        <w:ind w:left="21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0C"/>
    <w:pPr>
      <w:spacing w:after="120" w:line="240" w:lineRule="auto"/>
    </w:pPr>
    <w:rPr>
      <w:color w:val="5A5A5A" w:themeColor="text1" w:themeTint="A5"/>
    </w:rPr>
  </w:style>
  <w:style w:type="paragraph" w:styleId="Heading1">
    <w:name w:val="heading 1"/>
    <w:basedOn w:val="Normal"/>
    <w:next w:val="Normal"/>
    <w:link w:val="Heading1Char"/>
    <w:uiPriority w:val="9"/>
    <w:qFormat/>
    <w:rsid w:val="00631225"/>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631225"/>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631225"/>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631225"/>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631225"/>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63122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631225"/>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631225"/>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631225"/>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0C1D72"/>
    <w:pPr>
      <w:shd w:val="clear" w:color="auto" w:fill="000080"/>
    </w:pPr>
    <w:rPr>
      <w:rFonts w:ascii="Tahoma" w:hAnsi="Tahoma" w:cs="Tahoma"/>
    </w:rPr>
  </w:style>
  <w:style w:type="paragraph" w:styleId="BalloonText">
    <w:name w:val="Balloon Text"/>
    <w:basedOn w:val="Normal"/>
    <w:semiHidden/>
    <w:rsid w:val="003A2B34"/>
    <w:rPr>
      <w:rFonts w:ascii="Tahoma" w:hAnsi="Tahoma" w:cs="Tahoma"/>
      <w:sz w:val="16"/>
      <w:szCs w:val="16"/>
    </w:rPr>
  </w:style>
  <w:style w:type="paragraph" w:styleId="ListParagraph">
    <w:name w:val="List Paragraph"/>
    <w:basedOn w:val="Normal"/>
    <w:uiPriority w:val="34"/>
    <w:qFormat/>
    <w:rsid w:val="00631225"/>
    <w:pPr>
      <w:ind w:left="720"/>
      <w:contextualSpacing/>
    </w:pPr>
  </w:style>
  <w:style w:type="character" w:styleId="Strong">
    <w:name w:val="Strong"/>
    <w:uiPriority w:val="22"/>
    <w:qFormat/>
    <w:rsid w:val="00631225"/>
    <w:rPr>
      <w:b/>
      <w:bCs/>
      <w:spacing w:val="0"/>
    </w:rPr>
  </w:style>
  <w:style w:type="character" w:customStyle="1" w:styleId="Heading1Char">
    <w:name w:val="Heading 1 Char"/>
    <w:basedOn w:val="DefaultParagraphFont"/>
    <w:link w:val="Heading1"/>
    <w:uiPriority w:val="9"/>
    <w:rsid w:val="00631225"/>
    <w:rPr>
      <w:rFonts w:asciiTheme="majorHAnsi" w:eastAsiaTheme="majorEastAsia" w:hAnsiTheme="majorHAnsi" w:cstheme="majorBidi"/>
      <w:smallCaps/>
      <w:color w:val="0F243E" w:themeColor="text2" w:themeShade="7F"/>
      <w:spacing w:val="20"/>
      <w:sz w:val="32"/>
      <w:szCs w:val="32"/>
    </w:rPr>
  </w:style>
  <w:style w:type="paragraph" w:styleId="Subtitle">
    <w:name w:val="Subtitle"/>
    <w:next w:val="Normal"/>
    <w:link w:val="SubtitleChar"/>
    <w:uiPriority w:val="11"/>
    <w:qFormat/>
    <w:rsid w:val="0063122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631225"/>
    <w:rPr>
      <w:smallCaps/>
      <w:color w:val="938953" w:themeColor="background2" w:themeShade="7F"/>
      <w:spacing w:val="5"/>
      <w:sz w:val="28"/>
      <w:szCs w:val="28"/>
    </w:rPr>
  </w:style>
  <w:style w:type="character" w:customStyle="1" w:styleId="Heading2Char">
    <w:name w:val="Heading 2 Char"/>
    <w:basedOn w:val="DefaultParagraphFont"/>
    <w:link w:val="Heading2"/>
    <w:uiPriority w:val="9"/>
    <w:semiHidden/>
    <w:rsid w:val="0063122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631225"/>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63122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63122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63122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63122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63122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63122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631225"/>
    <w:rPr>
      <w:b/>
      <w:bCs/>
      <w:smallCaps/>
      <w:color w:val="1F497D" w:themeColor="text2"/>
      <w:spacing w:val="10"/>
      <w:sz w:val="18"/>
      <w:szCs w:val="18"/>
    </w:rPr>
  </w:style>
  <w:style w:type="paragraph" w:styleId="Title">
    <w:name w:val="Title"/>
    <w:next w:val="Normal"/>
    <w:link w:val="TitleChar"/>
    <w:uiPriority w:val="10"/>
    <w:qFormat/>
    <w:rsid w:val="0063122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631225"/>
    <w:rPr>
      <w:rFonts w:asciiTheme="majorHAnsi" w:eastAsiaTheme="majorEastAsia" w:hAnsiTheme="majorHAnsi" w:cstheme="majorBidi"/>
      <w:smallCaps/>
      <w:color w:val="17365D" w:themeColor="text2" w:themeShade="BF"/>
      <w:spacing w:val="5"/>
      <w:sz w:val="72"/>
      <w:szCs w:val="72"/>
    </w:rPr>
  </w:style>
  <w:style w:type="character" w:styleId="Emphasis">
    <w:name w:val="Emphasis"/>
    <w:uiPriority w:val="20"/>
    <w:qFormat/>
    <w:rsid w:val="00631225"/>
    <w:rPr>
      <w:b/>
      <w:bCs/>
      <w:smallCaps/>
      <w:dstrike w:val="0"/>
      <w:color w:val="5A5A5A" w:themeColor="text1" w:themeTint="A5"/>
      <w:spacing w:val="20"/>
      <w:kern w:val="0"/>
      <w:vertAlign w:val="baseline"/>
    </w:rPr>
  </w:style>
  <w:style w:type="paragraph" w:styleId="NoSpacing">
    <w:name w:val="No Spacing"/>
    <w:basedOn w:val="Normal"/>
    <w:uiPriority w:val="1"/>
    <w:qFormat/>
    <w:rsid w:val="00631225"/>
    <w:pPr>
      <w:spacing w:after="0"/>
    </w:pPr>
  </w:style>
  <w:style w:type="paragraph" w:styleId="Quote">
    <w:name w:val="Quote"/>
    <w:basedOn w:val="Normal"/>
    <w:next w:val="Normal"/>
    <w:link w:val="QuoteChar"/>
    <w:uiPriority w:val="29"/>
    <w:qFormat/>
    <w:rsid w:val="00631225"/>
    <w:rPr>
      <w:i/>
      <w:iCs/>
    </w:rPr>
  </w:style>
  <w:style w:type="character" w:customStyle="1" w:styleId="QuoteChar">
    <w:name w:val="Quote Char"/>
    <w:basedOn w:val="DefaultParagraphFont"/>
    <w:link w:val="Quote"/>
    <w:uiPriority w:val="29"/>
    <w:rsid w:val="00631225"/>
    <w:rPr>
      <w:i/>
      <w:iCs/>
      <w:color w:val="5A5A5A" w:themeColor="text1" w:themeTint="A5"/>
    </w:rPr>
  </w:style>
  <w:style w:type="paragraph" w:styleId="IntenseQuote">
    <w:name w:val="Intense Quote"/>
    <w:basedOn w:val="Normal"/>
    <w:next w:val="Normal"/>
    <w:link w:val="IntenseQuoteChar"/>
    <w:uiPriority w:val="30"/>
    <w:qFormat/>
    <w:rsid w:val="0063122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631225"/>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631225"/>
    <w:rPr>
      <w:smallCaps/>
      <w:dstrike w:val="0"/>
      <w:color w:val="5A5A5A" w:themeColor="text1" w:themeTint="A5"/>
      <w:vertAlign w:val="baseline"/>
    </w:rPr>
  </w:style>
  <w:style w:type="character" w:styleId="IntenseEmphasis">
    <w:name w:val="Intense Emphasis"/>
    <w:uiPriority w:val="21"/>
    <w:qFormat/>
    <w:rsid w:val="00631225"/>
    <w:rPr>
      <w:b/>
      <w:bCs/>
      <w:smallCaps/>
      <w:color w:val="4F81BD" w:themeColor="accent1"/>
      <w:spacing w:val="40"/>
    </w:rPr>
  </w:style>
  <w:style w:type="character" w:styleId="SubtleReference">
    <w:name w:val="Subtle Reference"/>
    <w:uiPriority w:val="31"/>
    <w:qFormat/>
    <w:rsid w:val="0063122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3122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3122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31225"/>
    <w:pPr>
      <w:outlineLvl w:val="9"/>
    </w:pPr>
    <w:rPr>
      <w:lang w:bidi="en-US"/>
    </w:rPr>
  </w:style>
  <w:style w:type="paragraph" w:styleId="Header">
    <w:name w:val="header"/>
    <w:basedOn w:val="Normal"/>
    <w:link w:val="HeaderChar"/>
    <w:rsid w:val="00F80105"/>
    <w:pPr>
      <w:tabs>
        <w:tab w:val="center" w:pos="4680"/>
        <w:tab w:val="right" w:pos="9360"/>
      </w:tabs>
      <w:spacing w:after="0"/>
    </w:pPr>
  </w:style>
  <w:style w:type="character" w:customStyle="1" w:styleId="HeaderChar">
    <w:name w:val="Header Char"/>
    <w:basedOn w:val="DefaultParagraphFont"/>
    <w:link w:val="Header"/>
    <w:rsid w:val="00F80105"/>
    <w:rPr>
      <w:color w:val="5A5A5A" w:themeColor="text1" w:themeTint="A5"/>
    </w:rPr>
  </w:style>
  <w:style w:type="paragraph" w:styleId="Footer">
    <w:name w:val="footer"/>
    <w:basedOn w:val="Normal"/>
    <w:link w:val="FooterChar"/>
    <w:uiPriority w:val="99"/>
    <w:rsid w:val="00F80105"/>
    <w:pPr>
      <w:tabs>
        <w:tab w:val="center" w:pos="4680"/>
        <w:tab w:val="right" w:pos="9360"/>
      </w:tabs>
      <w:spacing w:after="0"/>
    </w:pPr>
  </w:style>
  <w:style w:type="character" w:customStyle="1" w:styleId="FooterChar">
    <w:name w:val="Footer Char"/>
    <w:basedOn w:val="DefaultParagraphFont"/>
    <w:link w:val="Footer"/>
    <w:uiPriority w:val="99"/>
    <w:rsid w:val="00F80105"/>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ianaArchitectural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A127CD50.dotm</Template>
  <TotalTime>87</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 have been nominated to be considered for an Indiana Architectural Foundation Scholarship</vt:lpstr>
    </vt:vector>
  </TitlesOfParts>
  <Company>BSA LifeStructures</Company>
  <LinksUpToDate>false</LinksUpToDate>
  <CharactersWithSpaces>6620</CharactersWithSpaces>
  <SharedDoc>false</SharedDoc>
  <HLinks>
    <vt:vector size="6" baseType="variant">
      <vt:variant>
        <vt:i4>2097202</vt:i4>
      </vt:variant>
      <vt:variant>
        <vt:i4>0</vt:i4>
      </vt:variant>
      <vt:variant>
        <vt:i4>0</vt:i4>
      </vt:variant>
      <vt:variant>
        <vt:i4>5</vt:i4>
      </vt:variant>
      <vt:variant>
        <vt:lpwstr>http://www.indianaarchitecturalfoundation.org/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been nominated to be considered for an Indiana Architectural Foundation Scholarship</dc:title>
  <dc:creator>Timothy Frank</dc:creator>
  <cp:lastModifiedBy>Diane Guljas</cp:lastModifiedBy>
  <cp:revision>6</cp:revision>
  <cp:lastPrinted>2008-09-24T18:24:00Z</cp:lastPrinted>
  <dcterms:created xsi:type="dcterms:W3CDTF">2016-09-20T21:25:00Z</dcterms:created>
  <dcterms:modified xsi:type="dcterms:W3CDTF">2018-09-27T18:12:00Z</dcterms:modified>
</cp:coreProperties>
</file>